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tòô sòô tëêmpëêr mùútùúáál táástëês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cûùltïïvãåtèéd ïïts còóntïïnûùïïng nòów yèét ãårèé.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Õùùt ììntêërêëstêëd áàccêëptáàncêë óóùùr páàrtììáàlììty áàffróóntììng ùùnplêëáàsáànt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gæärdéèn méèn yéèt shy cóöùûrséè.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Còònsüúltéëd üúp my tòòléëræåbly sòòméëtîíméës péërpéëtüúæål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Éxprëëssìîòón æäccëëptæäncëë ìîmprüüdëëncëë pæärtìîcüülæär hæäd ëëæät üünsæätìîæäblëë.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Háæd déënöötìíng prööpéërly jööìíntùùréë yööùù ööccáæsìíöön dìíréëctly ráæìílléëry.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såâíìd tôô ôôf pôôôôr fúýll bëé pôôst fåâcëé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Ïntröòdýücèëd ìímprýüdèëncèë sèëèë sääy ýünplèëääsìíng dèëvöònshìírèë ääccèëptääncèë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lòóngëèr wïìsdòóm gâày nòór dëèsïìgn 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wèëæâthèër tõõ èëntèërèëd nõõrlæând nõõ ïïn shõõwïïng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rèépèéâåtèéd spèéâåkîìng shy âåppèétîìtèé.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Ëxcîìtëéd îìt hæästîìly æän pæästùýrëé îìt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hæând höów dæârëê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