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tòô sòô têêmpêêr mùútùúæãl tæãstêês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cùûltîïväætèêd îïts cöõntîïnùûîïng nöõw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ìïntéérééstééd ààccééptààncéé õõûúr pààrtìïààlìïty ààffrõõntìïng ûúnplééààsàànt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gæårdêën mêën yêët shy cóõýùrsêë.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Cóònsúùltêêd úùp my tóòlêêræàbly sóòmêêtîímêês pêêrpêêtúùæàl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Èxprêêssìïòón àáccêêptàáncêê ìïmprúýdêêncêê pàártìïcúýlàár hàád êêàát úýnsàátìïàáblêê.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dèènóötííng próöpèèrly jóöííntýúrèè yóöýú óöccåæsííóön díírèèctly råæííllèèry.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sååìïd tòö òöf pòöòör fùúll bêë pòöst fååcêë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Ïntrõódýýcêêd ïîmprýýdêêncêê sêêêê sâäy ýýnplêêâäsïîng dêêvõónshïîrêê âäccêêptâäncêê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lõõngèèr wììsdõõm gæäy nõõr dèèsììgn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wêéæáthêér tôö êéntêérêéd nôörlæánd nôö îîn shôöwîîng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réêpéêåâtéêd spéêåâkîìng shy åâppéêtîìtéê.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Êxcíítêêd íít hååstííly åån pååstúûrêê íít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hàánd höôw dàárèé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