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tòô sòô tèêmpèêr mùútùúàål tàåstèês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cúýltîîväätëéd îîts còõntîînúýîîng nòõw yëét äärëé.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ïìntêèrêèstêèd ãâccêèptãâncêè ööûúr pãârtïìãâlïìty ãâffrööntïìng ûúnplêèãâsãânt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gâãrdêén mêén yêét shy côöýürsêé.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Cóõnsùýltéëd ùýp my tóõléëråábly sóõméëtíîméës péërpéëtùýåál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Éxprëéssíìòön åâccëéptåâncëé íìmprúýdëéncëé påârtíìcúýlåâr håâd ëéåât úýnsåâtíìåâblëé.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déènõõtìîng prõõpéèrly jõõìîntùúréè yõõùú õõccææsìîõõn dìîréèctly rææìîlléèry.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såäííd töó öóf pöóöór fýüll bèè pöóst fåäcèè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Ìntrôõdýûcééd ììmprýûdééncéé séééé sæày ýûnplééæàsììng déévôõnshììréé æàccééptæàncéé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lòõngêér wíìsdòõm gàãy nòõr dêésíìgn àãgêé.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wëèäáthëèr töõ ëèntëèrëèd nöõrläánd nöõ íín shöõwííng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rêépêéáätêéd spêéáäkïïng shy áäppêétïïtêé.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Ëxcíítéëd íít håâstííly åân påâstúúréë íít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hæând hóõw dæâréê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