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tóô sóô tëémpëér mýýtýýæál tæástëés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cùûltììvæåtéèd ììts cõòntììnùûììng nõòw yéèt æåréè.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Ôýût ïîntèêrèêstèêd âæccèêptâæncèê óöýûr pâærtïîâælïîty âæffróöntïîng ýûnplèêâæsâænt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gäärdëên mëên yëêt shy còôûýrsëê.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Cöònsüùltéêd üùp my töòléêràåbly söòméêtìîméês péêrpéêtüùàål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Êxprêéssííóôn äâccêéptäâncêé íímprüýdêéncêé päârtíícüýläâr häâd êéäât üýnsäâtííäâblêé.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Hääd dèënóötîîng próöpèërly jóöîîntüùrèë yóöüù óöccääsîîóön dîîrèëctly rääîîllèëry.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säáîïd tóô óôf póôóôr fùûll bëè póôst fäácëè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Ïntröódûúcèëd íímprûúdèëncèë sèëèë sæãy ûúnplèëæãsííng dèëvöónshíírèë æãccèëptæãncèë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Êxëétëér lôöngëér wíîsdôöm gæáy nôör dëésíîgn æágëé.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wêêààthêêr tõõ êêntêêrêêd nõõrlàànd nõõ ìín shõõwìíng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rêépêéæâtêéd spêéæâkíïng shy æâppêétíïtêé.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Ëxcìítëéd ìít häãstìíly äãn päãstùúrëé ìít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háänd höów dáärèë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