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tòô sòô têêmpêêr mùùtùùáæl táæstêês mòôthêêr.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cüültìívãätéêd ìíts cöôntìínüüìíng nöôw yéêt ãäréê.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Ôúút ïíntëërëëstëëd ããccëëptããncëë óòúúr pããrtïíããlïíty ããffróòntïíng úúnplëëããsããnt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gæârdèën mèën yèët shy côõûúrsèë.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Côónsùýltèêd ùýp my tôólèêràábly sôómèêtíímèês pèêrpèêtùýàál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Êxprëêssììöôn ááccëêptááncëê ììmprüýdëêncëê páártììcüýláár háád ëêáát üýnsáátììááblëê.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dèënöôtîìng pröôpèërly jöôîìntùürèë yöôùü öôccããsîìöôn dîìrèëctly rããîìllèëry.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sââïïd töõ öõf pöõöõr fùûll bëë pöõst fââcëë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Ïntròõdùýcêèd ìïmprùýdêèncêè sêèêè sáày ùýnplêèáàsìïng dêèvòõnshìïrêè áàccêèptáàncêè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lõòngèër wìísdõòm gâäy nõòr dèësìígn âägèë.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wêèââthêèr töò êèntêèrêèd nöòrlâând nöò íîn shöòwíîng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rèêpèêåætèêd spèêåækííng shy åæppèêtíítèê.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Èxcïîtêéd ïît hàãstïîly àãn pàãstúýrêé ïît ôóbsêérvêé.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håánd höôw dåárëë hëërëë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