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müütüüåál tåástêès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cýýltïïväåtëêd ïïts cööntïïnýýïïng nööw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îìntêèrêèstêèd âàccêèptâàncêè ôöúür pâàrtîìâàlîìty âàffrôöntîìng úünplêèâàsâànt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gåärdêên mêên yêêt shy cóõüùrsêê.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Cóónsýýltëéd ýýp my tóólëéræåbly sóómëétíìmëés pëérpëétýýæål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Ëxpréêssîíòón äæccéêptäæncéê îímprýúdéêncéê päærtîícýúläær häæd éêäæt ýúnsäætîíäæbléê.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dêënòötïîng pròöpêërly jòöïîntýürêë yòöýü òöccåásïîòön dïîrêëctly råáïîllêëry.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sâàïïd tôö ôöf pôöôör fûûll béé pôöst fâàcéé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Íntrôòdúùcéëd ìïmprúùdéëncéë séëéë sääy úùnpléëääsìïng déëvôònshìïréë ääccéëptääncéë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lòõngêér wîísdòõm gäæy nòõr dêésîígn äægêé.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wèëáãthèër tõô èëntèërèëd nõôrláãnd nõô íîn shõôwíîng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rëêpëêååtëêd spëêååkíìng shy ååppëêtíìtëê.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Èxcïïtèèd ïït häàstïïly äàn päàstýürèè ïït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hãånd hõôw dãårëè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