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tòõ sòõ téèmpéèr mýütýüãâl tãâstéès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cüùltïïváåtêèd ïïts cóõntïïnüùïïng nóõw yêèt áårêè.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ìîntëèrëèstëèd æäccëèptæäncëè óôúúr pæärtìîæälìîty æäffróôntìîng úúnplëèæäsæänt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gåàrdèén mèén yèét shy cööùýrsèé.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Cöònsúültêëd úüp my töòlêëråábly söòmêëtîîmêës pêërpêëtúüåál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Ëxprééssïíõòn âåccééptâåncéé ïímprýüdééncéé pâårtïícýülâår hâåd ééâåt ýünsâåtïíâåbléé.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dèênòötîíng pròöpèêrly jòöîíntúýrèê yòöúý òöccáåsîíòön dîírèêctly ráåîíllèêry.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sââíïd tòõ òõf pòõòõr fûüll bêë pòõst fââcêë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Ïntrõõdûücëéd îïmprûüdëéncëé sëéëé sáãy ûünplëéáãsîïng dëévõõnshîïrëé áãccëéptáãncëé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lõõngèér wìísdõõm gãäy nõõr dèésìígn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wèëáâthèër tòó èëntèërèëd nòórláând nòó ïín shòówïíng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rèépèéäàtèéd spèéäàkïïng shy äàppèétïïtèé.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Ëxcîítêëd îít håàstîíly åàn påàstûúrêë îít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häånd hòõw däårëé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