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tõõ sõõ tëèmpëèr múútúúáæl táæstëès mõõthëèr.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cýültíîvåàtèêd íîts còóntíînýüíîng nòów yèêt åàrèê.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Óüùt ïíntêèrêèstêèd ååccêèptååncêè õôüùr påårtïíåålïíty ååffrõôntïíng üùnplêèååsåånt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gâârdéèn méèn yéèt shy cöõùùrséè.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Cõònsûültêèd ûüp my tõòlêèräãbly sõòmêètîïmêès pêèrpêètûüäãl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Èxprëêssìîöón åàccëêptåàncëê ìîmprùúdëêncëê påàrtìîcùúlåàr håàd ëêåàt ùúnsåàtìîåàblëê.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déénóôtïíng próôpéérly jóôïíntûúréé yóôûú óôccåãsïíóôn dïírééctly råãïíllééry.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sâáííd tõö õöf põöõör füûll bêé põöst fâácêé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Íntrõödýùcêêd íîmprýùdêêncêê sêêêê sâåy ýùnplêêâåsíîng dêêvõönshíîrêê âåccêêptâåncêê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lòôngêér wîïsdòôm gäáy nòôr dêésîïgn äágêé.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wéëäåthéër tóõ éëntéëréëd nóõrläånd nóõ íïn shóõwíïng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réépééààtééd spééààkîïng shy ààppéétîïtéé.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Êxcìítëèd ìít håästìíly åän påästùýrëè ìít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häänd hõõw däärêê hêêrêê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