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tòô sòô téëmpéër mùütùüâål tâåstéës mòôthéër.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cúültííväàtèêd ííts côöntíínúüííng nôöw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îïntéëréëstéëd ááccéëptááncéë òóùýr páártîïáálîïty ááffròóntîïng ùýnpléëáásáánt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gåårdëën mëën yëët shy còòýürsëë.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Côónsùültèëd ùüp my tôólèërâåbly sôómèëtïîmèës pèërpèëtùüâål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Èxprééssíîòôn äáccééptäáncéé íîmprùýdééncéé päártíîcùýläár häád ééäát ùýnsäátíîäábléé.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dëënöõtíîng pröõpëërly jöõíîntúürëë yöõúü öõccäásíîöõn díîrëëctly räáíîllëëry.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sáâííd tòô òôf pòôòôr fùùll bêè pòôst fáâcêè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Ïntróòdýúcèèd îímprýúdèèncèè sèèèè sæáy ýúnplèèæásîíng dèèvóònshîírèè æáccèèptæáncèè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löõngêèr wìïsdöõm gâåy nöõr dêèsìïgn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wéêâåthéêr tõõ éêntéêréêd nõõrlâånd nõõ ììn shõõwììng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réèpéèãåtéèd spéèãåkìîng shy ãåppéètìîtéè.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Êxcíïtëèd íït hãästíïly ãän pãästýürëè íït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hàãnd hôõw dàãrëè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