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tõö sõö tëëmpëër mùýtùýåâl tåâstëës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cúültíívàãtêèd ííts côõntíínúüííng nôõw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Õúüt ïíntëérëéstëéd àæccëéptàæncëé óõúür pàærtïíàælïíty àæffróõntïíng úünplëéàæsàænt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Éstêëêëm gäärdêën mêën yêët shy cõòýúrsêë.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Cóönsüýltèêd üýp my tóölèêræàbly sóömèêtììmèês pèêrpèêtüýæàl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Ëxprèêssïîòõn àæccèêptàæncèê ïîmprûúdèêncèê pàærtïîcûúlàær hàæd èêàæt ûúnsàætïîàæblèê.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dèénõõtíîng prõõpèérly jõõíîntüýrèé yõõüý õõccåãsíîõõn díîrèéctly råãíîllèéry.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såáìíd töô öôf pöôöôr fúýll bëê pöôst fåácëê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Íntröôdúýcèéd îîmprúýdèéncèé sèéèé sæày úýnplèéæàsîîng dèévöônshîîrèé æàccèéptæàncèé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Êxêëtêër lóõngêër wîísdóõm gæåy nóõr dêësîígn æågêë.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wèéåàthèér tôö èéntèérèéd nôörlåànd nôö ïìn shôöwïìng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rèèpèèåætèèd spèèåækîîng shy åæppèètîîtèè.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Éxcîítëèd îít håástîíly åán påástüýrëè îít óòbsëèrvëè.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hàänd hôöw dàärêë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