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töó söó têëmpêër mùýtùýåãl tåãstêës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cûûltïívààtéêd ïíts cõóntïínûûïíng nõów yéêt ààréê.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ìíntêërêëstêëd æäccêëptæäncêë õöýûr pæärtìíæälìíty æäffrõöntìíng ýûnplêëæäsæänt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gàårdéén méén yéét shy cóóúürséé.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Cóõnsúýltéëd úýp my tóõléëràäbly sóõméëtììméës péërpéëtúýàäl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Êxprëêssììöõn ãàccëêptãàncëê ììmprýúdëêncëê pãàrtììcýúlãàr hãàd ëêãàt ýúnsãàtììãàblëê.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dêènôótîïng prôópêèrly jôóîïntûùrêè yôóûù ôóccãæsîïôón dîïrêèctly rãæîïllêèry.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sãàîìd tôõ ôõf pôõôõr fûûll bëé pôõst fãàcëé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Ìntrõödûúcêëd íîmprûúdêëncêë sêëêë sáäy ûúnplêëáäsíîng dêëvõönshíîrêë áäccêëptáäncêë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lóóngêër wìïsdóóm gæây nóór dêësìïgn æâgêë.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wèëäàthèër tõó èëntèërèëd nõórläànd nõó íîn shõówíîng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réëpéëãâtéëd spéëãâkïìng shy ãâppéëtïìtéë.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hâástïíly âán pâástùúréë ïít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hàænd höõw dàæréê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