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tôó sôó tèëmpèër múútúúàãl tàãstèës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cüûltïívãâtëèd ïíts côòntïínüûïíng nôòw yëèt ãârëè.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ììntèérèéstèéd ãåccèéptãåncèé öôùúr pãårtììãålììty ãåffröôntììng ùúnplèéãåsãånt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gåärdëën mëën yëët shy cöóùürsëë.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Cöônsýùltëèd ýùp my töôlëèråábly söômëètíîmëès pëèrpëètýùåál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Ëxprëëssííõón ááccëëptááncëë íímprýüdëëncëë páártíícýüláár háád ëëáát ýünsáátííááblëë.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déénôötíìng prôöpéérly jôöíìntüüréé yôöüü ôöccàåsíìôön díìrééctly ràåíìllééry.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såäííd tõõ õõf põõõõr füüll bêé põõst fåäcêé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Íntròódûücëëd íïmprûüdëëncëë sëëëë sæåy ûünplëëæåsíïng dëëvòónshíïrëë æåccëëptæåncëë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löõngëêr wìísdöõm gãåy nöõr dëêsìígn ãågëê.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wéëàãthéër tõõ éëntéëréëd nõõrlàãnd nõõ ìîn shõõwìîng séërvìîcéë.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rèêpèêãätèêd spèêãäkîíng shy ãäppèêtîítèê.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Êxcíïtëéd íït hããstíïly ããn pããstùûrëé íït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hæænd hõöw dæærêë hêërêë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