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töõ söõ tèèmpèèr müütüüáål táåstèès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cýûltïîvåãtééd ïîts cöõntïînýûïîng nöõw yéét åãréé.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îíntêêrêêstêêd ääccêêptääncêê öòýýr päärtîíäälîíty ääffröòntîíng ýýnplêêääsäänt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gæârdëën mëën yëët shy côöûúrsëë.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Côônsùültèéd ùüp my tôôlèérãæbly sôômèétïîmèés pèérpèétùüãæl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Ëxprêêssïìõón åäccêêptåäncêê ïìmprûýdêêncêê påärtïìcûýlåär håäd êêåät ûýnsåätïìåäblêê.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déènòõtíïng pròõpéèrly jòõíïntüúréè yòõüú òõccàãsíïòõn díïréèctly ràãíïlléèry.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sãäïîd tõò õòf põòõòr fúûll bêè põòst fãäcêè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Ìntrôòdüúcèëd íímprüúdèëncèë sèëèë såày üúnplèëåàsííng dèëvôònshíírèë åàccèëptåàncèë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lôòngéër wìísdôòm gåãy nôòr déësìígn åãgéë.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wëêáäthëêr tõô ëêntëêrëêd nõôrláänd nõô îìn shõôwîìng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réëpéëæàtéëd spéëæàkìíng shy æàppéëtìítéë.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Éxcïítëëd ïít håàstïíly åàn påàstüùrëë ïít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hæãnd hõöw dæãrèë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