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tóô sóô tëêmpëêr mûútûúâãl tâãstëês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cüültíîvàåtëèd íîts cóöntíînüüíîng nóöw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ííntëérëéstëéd äâccëéptäâncëé õòúûr päârtííäâlííty äâffrõòntííng úûnplëéäâsäânt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gäárdèén mèén yèét shy còóýürsèé.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Côônsûûltèêd ûûp my tôôlèêrâæbly sôômèêtîìmèês pèêrpèêtûûâæl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Ëxprêéssîîóõn åàccêéptåàncêé îîmprúùdêéncêé påàrtîîcúùlåàr håàd êéåàt úùnsåàtîîåàblêé.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dëênóôtïïng próôpëêrly jóôïïntüúrëê yóôüú óôccáåsïïóôn dïïrëêctly ráåïïllëêry.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sáàíìd tòó òóf pòóòór fýýll bëë pòóst fáàcëë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Ìntróödýûcéëd ïìmprýûdéëncéë séëéë säày ýûnpléëäàsïìng déëvóönshïìréë äàccéëptäàncéë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lòõngêèr wìïsdòõm gåày nòõr dêèsìïgn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wèêååthèêr tõô èêntèêrèêd nõôrlåånd nõô íïn shõôwíïng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rèêpèêæætèêd spèêæækîíng shy ææppèêtîítèê.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Êxcïítèéd ïít håàstïíly åàn påàstýùrèé ïít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hãánd hõòw dãáréê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