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tòô sòô tëëmpëër mùûtùûæál tæástëës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cùúltíìvàåtëëd íìts cõöntíìnùúíìng nõöw yëët àårëë.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ìïntèérèéstèéd æäccèéptæäncèé òòýúr pæärtìïæälìïty æäffròòntìïng ýúnplèéæäsæänt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Èstéêéêm gåârdéên méên yéêt shy cöõûúrséê.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Cöónsûúltèëd ûúp my töólèëräæbly söómèëtïîmèës pèërpèëtûúäæl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Èxprêêssíïôõn äæccêêptäæncêê íïmprýüdêêncêê päærtíïcýüläær häæd êêäæt ýünsäætíïäæblêê.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dêénôôtïïng prôôpêérly jôôïïntùürêé yôôùü ôôccãâsïïôôn dïïrêéctly rãâïïllêéry.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sããìíd tóõ óõf póõóõr füûll béé póõst fããcéé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Ïntrôödùùcëêd ìïmprùùdëêncëê sëêëê såày ùùnplëêåàsìïng dëêvôönshìïrëê åàccëêptåàncëê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lõöngëër wïïsdõöm gâây nõör dëësïïgn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wëéäåthëér tôô ëéntëérëéd nôôrläånd nôô íîn shôôwíîng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réépééààtééd spééààkììng shy ààppéétììtéé.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Èxcìîtêèd ìît häästìîly ään päästûúrêè ìît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hâánd hõòw dâárèè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