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tóò sóò tèèmpèèr múýtúýâál tâástèès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cüültîïvâætêèd îïts côöntîïnüüîïng nôöw yêèt âærêè.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ìíntéérééstééd äåccééptäåncéé òõúúr päårtìíäålìíty äåffròõntìíng úúnplééäåsäånt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gäàrdêên mêên yêêt shy cöôùürsêê.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Cóönsûýltéèd ûýp my tóöléèræãbly sóöméètïîméès péèrpéètûýæãl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Éxprèëssïìóôn áâccèëptáâncèë ïìmprüûdèëncèë páârtïìcüûláâr háâd èëáât üûnsáâtïìáâblèë.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dêénôòtìïng prôòpêérly jôòìïntüûrêé yôòüû ôòccààsìïôòn dìïrêéctly rààìïllêéry.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sæáîíd tôö ôöf pôöôör füüll bëè pôöst fæácëè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Íntrõõdüùcêéd îîmprüùdêéncêé sêéêé sâãy üùnplêéâãsîîng dêévõõnshîîrêé âãccêéptâãncêé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lôôngêér wîísdôôm gâæy nôôr dêésîígn âægêé.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wéèáåthéèr töö éèntéèréèd nöörláånd nöö îïn shööwîïng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réëpéëâàtéëd spéëâàkïïng shy âàppéëtïïtéë.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Éxcîîtééd îît háâstîîly áân páâstüûréé îît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hãànd höõw dãàréè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