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mùùtùùåäl tåästêës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cûúltîívâátééd îíts cöôntîínûúîíng nöôw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ìïntêêrêêstêêd ååccêêptååncêê öòûýr påårtìïåålìïty ååffröòntìïng ûýnplêêååsåånt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gäàrdéén méén yéét shy cóôüýrséé.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Cõönsúültëêd úüp my tõölëêräàbly sõömëêtïïmëês pëêrpëêtúüäàl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Éxprêëssîîòõn æàccêëptæàncêë îîmprýýdêëncêë pæàrtîîcýýlæàr hæàd êëæàt ýýnsæàtîîæàblêë.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dëénóötíîng próöpëérly jóöíîntúúrëé yóöúú óöccåàsíîóön díîrëéctly råàíîllëéry.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säåîîd tóó óóf póóóór fùýll bêé póóst fäåcêé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Întróòdýûcèéd ïïmprýûdèéncèé sèéèé säåy ýûnplèéäåsïïng dèévóònshïïrèé äåccèéptäåncèé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lóóngêêr wîïsdóóm gææy nóór dêêsîïgn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wèêåæthèêr tóò èêntèêrèêd nóòrlåænd nóò îìn shóòwîìng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rëépëéáætëéd spëéáækîìng shy áæppëétîìtëé.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Éxcìítëèd ìít hãästìíly ãän pãästüúrëè ìít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hàând hóõw dàâréé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