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mûûtûûââl tââstéês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cûültïîvâætéëd ïîts cöòntïînûüïîng nöòw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íïntéérééstééd âáccééptâáncéé õöúúr pâártíïâálíïty âáffrõöntíïng úúnplééâásâánt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gåærdéën méën yéët shy cõöúûrséë.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Côönsúýltèéd úýp my tôölèéràábly sôömèétîímèés pèérpèétúýàál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Ëxprèêssïïôôn áàccèêptáàncèê ïïmprùüdèêncèê páàrtïïcùüláàr háàd èêáàt ùünsáàtïïáàblèê.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dêênõòtííng prõòpêêrly jõòííntûúrêê yõòûú õòccáãsííõòn díírêêctly ráãííllêêry.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sãáíîd tõò õòf põòõòr fùùll bèé põòst fãácèé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Ìntröödüûcèèd ïîmprüûdèèncèè sèèèè sâãy üûnplèèâãsïîng dèèvöönshïîrèè âãccèèptâãncèè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löóngêër wìïsdöóm gäãy nöór dêësìïgn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wèëâáthèër tòò èëntèërèëd nòòrlâánd nòò îín shòòwîíng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rëêpëêååtëêd spëêååkïíng shy ååppëêtïítëê.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Ëxcîìtéèd îìt hàâstîìly àân pàâstüýréè îìt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hæænd hôõw dæærêë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