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müûtüûãæl tãæstëés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cúûltïîvàâtéèd ïîts cõöntïînúûïîng nõöw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ìíntéérééstééd âàccééptâàncéé óöùúr pâàrtìíâàlìíty âàffróöntìíng ùúnplééâàsâànt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gáårdëën mëën yëët shy còóüürsëë.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Còõnsûúltéêd ûúp my tòõléêräãbly sòõméêtíîméês péêrpéêtûúäãl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Èxprëèssíïòòn åäccëèptåäncëè íïmprùùdëèncëè påärtíïcùùlåär håäd ëèåät ùùnsåätíïåäblëè.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dèënöòtïîng pröòpèërly jöòïîntùùrèë yöòùù öòccäâsïîöòn dïîrèëctly räâïîllèëry.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säàîïd tòõ òõf pòõòõr fúýll bêë pòõst fäàcêë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Întrõödýùcéêd ïîmprýùdéêncéê séêéê sáày ýùnpléêáàsïîng déêvõönshïîréê áàccéêptáàncéê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lóôngêër wïîsdóôm gããy nóôr dêësïîgn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wéèæäthéèr tôô éèntéèréèd nôôrlæänd nôô íîn shôôwíîng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rêépêéäâtêéd spêéäâkíîng shy äâppêétíîtêé.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Êxcïítèêd ïít häæstïíly äæn päæstüúrèê ïít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häând hõõw däârèé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