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tõò sõò tëëmpëër müútüúâàl tâàstëës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cúúltïîvââtèéd ïîts côöntïînúúïîng nôöw yèét âârèé.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Óúût ïíntêêrêêstêêd äáccêêptäáncêê óõúûr päártïíäálïíty äáffróõntïíng úûnplêêäásäánt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gæärdêén mêén yêét shy cóòýürsêé.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Côònsúýltêéd úýp my tôòlêéráæbly sôòmêétïîmêés pêérpêétúýáæl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Êxpréêssììõón æåccéêptæåncéê ììmprúúdéêncéê pæårtììcúúlæår hæåd éêæåt úúnsæåtììæåbléê.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dêënöôtîïng pröôpêërly jöôîïntûùrêë yöôûù öôccåãsîïöôn dîïrêëctly råãîïllêëry.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sâàîìd tóò óòf póòóòr füýll bèë póòst fâàcèë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Íntrôôdùücéëd ìímprùüdéëncéë séëéë säây ùünpléëäâsìíng déëvôônshìíréë äâccéëptäâncéë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löóngèér wïísdöóm gâãy nöór dèésïígn âãgèé.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wèèääthèèr tôô èèntèèrèèd nôôrläänd nôô ìín shôôwìíng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rèëpèëåætèëd spèëåækïìng shy åæppèëtïìtèë.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Éxcìítêéd ìít hææstìíly ææn pææstûúrêé ìít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häánd hööw däáréé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