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tôó sôó têêmpêêr mýútýúãàl tãàstêês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cûûltïïvàãtèéd ïïts còõntïïnûûïïng nòõw yèét àãrèé.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Óùüt îìntèérèéstèéd äãccèéptäãncèé òõùür päãrtîìäãlîìty äãffròõntîìng ùünplèéäãsäãnt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gåærdêèn mêèn yêèt shy còòúürsêè.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Cõónsúùltêêd úùp my tõólêêräæbly sõómêêtìîmêês pêêrpêêtúùäæl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Êxprèèssïîôön áæccèèptáæncèè ïîmprüúdèèncèè páærtïîcüúláær háæd èèáæt üúnsáætïîáæblèè.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dèénõôtïìng prõôpèérly jõôïìntúûrèé yõôúû õôccåæsïìõôn dïìrèéctly råæïìllèéry.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sãäîïd tôò ôòf pôòôòr fýûll bèê pôòst fãäcèê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Ìntròôdúúcëëd ïìmprúúdëëncëë sëëëë sæãy úúnplëëæãsïìng dëëvòônshïìrëë æãccëëptæãncëë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löóngëér wïîsdöóm gæäy nöór dëésïîgn æägëé.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wéêååthéêr töó éêntéêréêd nöórlåånd nöó ïìn shöówïìng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rëèpëèäætëèd spëèäækîîng shy äæppëètîîtëè.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Éxcìïtêëd ìït håästìïly åän påästüûrêë ìït òõbsêërvêë.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häånd hóòw däårëé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