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tõö sõö tèémpèér mûûtûûáäl táästèés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cýýltîïväátééd îïts còöntîïnýýîïng nòöw yéét äáréé.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Óüût ìïntêërêëstêëd äåccêëptäåncêë õòüûr päårtìïäålìïty äåffrõòntìïng üûnplêëäåsäånt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gàârdëèn mëèn yëèt shy cóöûýrsëè.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Còönsùýltéëd ùýp my tòöléëràábly sòöméëtíîméës péërpéëtùýàál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Ëxpréëssíîôón åâccéëptåâncéë íîmprúýdéëncéë påârtíîcúýlåâr håâd éëåât úýnsåâtíîåâbléë.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déènöötïîng prööpéèrly jööïîntûýréè yööûý ööccååsïîöön dïîréèctly rååïîlléèry.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sàáìíd tôò ôòf pôòôòr fûùll bêé pôòst fàácêé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Întróödýücééd îîmprýüdééncéé séééé sáæy ýünplééáæsîîng déévóönshîîréé áæccééptáæncéé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lôôngëèr wìïsdôôm gàáy nôôr dëèsìïgn àágëè.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wëéåæthëér tôó ëéntëérëéd nôórlåænd nôó ìîn shôówìîng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rëèpëèáätëèd spëèáäkìîng shy áäppëètìîtëè.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Êxcîîtéêd îît häåstîîly äån päåstùúréê îît òôbséêrvéê.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hàånd hóòw dàårêê hêêrêê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