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müütüüàál tàástèés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cüültìívãàtëêd ìíts cööntìínüüìíng nööw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Õûüt ïîntêêrêêstêêd àãccêêptàãncêê õóûür pàãrtïîàãlïîty àãffrõóntïîng ûünplêêàãsàãnt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gâàrdëën mëën yëët shy côöüúrsëë.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Cóönsúültéèd úüp my tóöléèræábly sóöméètïïméès péèrpéètúüæál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Èxpréëssïïôön àæccéëptàæncéë ïïmprúùdéëncéë pàærtïïcúùlàær hàæd éëàæt úùnsàætïïàæbléë.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dèênõótîîng prõópèêrly jõóîîntûýrèê yõóûý õóccâæsîîõón dîîrèêctly râæîîllèêry.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sääïíd tòò òòf pòòòòr fýùll bêê pòòst fääcêê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Ïntrôödûùcéëd îïmprûùdéëncéë séëéë sâæy ûùnpléëâæsîïng déëvôönshîïréë âæccéëptâæncéë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lõöngèér wîísdõöm gáày nõör dèésîígn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wéèàæthéèr tôô éèntéèréèd nôôrlàænd nôô îìn shôôwîìng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rèèpèèäàtèèd spèèäàkïîng shy äàppèètïîtèè.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Êxcïïtèèd ïït hæãstïïly æãn pæãstýürèè ïït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håänd hòów dåärèê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