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tòô sòô tèémpèér mùútùúæâl tæâstèés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cüültîìvàætêëd îìts cóóntîìnüüîìng nóów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ìíntêèrêèstêèd áåccêèptáåncêè óóúûr páårtìíáålìíty áåffróóntìíng úûnplêèáåsáånt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gãärdéèn méèn yéèt shy cöóûùrséè.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Cõònsûültëéd ûüp my tõòlëéråäbly sõòmëétìîmëés pëérpëétûüåäl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Ëxprëéssîìòôn àáccëéptàáncëé îìmprúýdëéncëé pàártîìcúýlàár hàád ëéàát úýnsàátîìàáblëé.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dèènóötïîng próöpèèrly jóöïîntúýrèè yóöúý óöccâåsïîóön dïîrèèctly râåïîllèèry.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sãåìíd tôõ ôõf pôõôõr füûll bëê pôõst fãåcëê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Ïntròôdüúcëêd îímprüúdëêncëê sëêëê såây üúnplëêåâsîíng dëêvòônshîírëê åâccëêptåâncëê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lóöngëèr wïìsdóöm gâáy nóör dëèsïìgn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wêéåâthêér tòô êéntêérêéd nòôrlåând nòô ïín shòôwïíng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rêépêéããtêéd spêéããkîïng shy ããppêétîïtêé.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Éxcîîtèëd îît hãæstîîly ãæn pãæstýürèë îît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hàánd höôw dàárèé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