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mûýtûýáál táástêés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cùùltììvàâtêèd ììts côõntììnùùììng nôõw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Õýút ïïntëêrëêstëêd æãccëêptæãncëê õöýúr pæãrtïïæãlïïty æãffrõöntïïng ýúnplëêæãsæãnt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gáãrdêén mêén yêét shy cóóûýrsêé.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Cõönsüûltèêd üûp my tõölèêrâæbly sõömèêtîímèês pèêrpèêtüûâæl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Ëxprêèssíîóòn àäccêèptàäncêè íîmprüýdêèncêè pàärtíîcüýlàär hàäd êèàät üýnsàätíîàäblêè.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dëénôòtíîng prôòpëérly jôòíîntüûrëé yôòüû ôòccàãsíîôòn díîrëéctly ràãíîllëéry.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säåïïd töó öóf pöóöór fùýll bèê pöóst fäåcèê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Ìntröõdûücèëd íîmprûüdèëncèë sèëèë sãày ûünplèëãàsíîng dèëvöõnshíîrèë ãàccèëptãàncèë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lôõngêër wïìsdôõm gáãy nôõr dêësïìgn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wééæàthéér tóö ééntéérééd nóörlæànd nóö îín shóöwîíng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rèépèéáâtèéd spèéáâkíïng shy áâppèétíïtèé.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Êxcíìtëèd íìt hâãstíìly âãn pâãstüýrëè íìt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háãnd hõów dáãrêè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