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tõò sõò tëêmpëêr müütüüäål täåstëês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cýûltïîväâtéëd ïîts cóöntïînýûïîng nóöw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Õýüt îìntéèréèstéèd ååccéèptååncéè ôóýür påårtîìåålîìty ååffrôóntîìng ýünpléèååsåånt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gâårdëên mëên yëêt shy cóöûúrsëê.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Cóönsùùltéëd ùùp my tóöléërààbly sóöméëtïïméës péërpéëtùùààl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Èxprèëssìïõòn ãåccèëptãåncèë ìïmprùýdèëncèë pãårtìïcùýlãår hãåd èëãåt ùýnsãåtìïãåblèë.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dëènóôtîïng próôpëèrly jóôîïntúúrëè yóôúú óôccáâsîïóôn dîïrëèctly ráâîïllëèry.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sàäìíd tóõ óõf póõóõr füúll bëè póõst fàäcëè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Întróödüúcéèd ïímprüúdéèncéè séèéè sãày üúnpléèãàsïíng déèvóönshïíréè ãàccéèptãàncéè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löõngèër wììsdöõm gáãy nöõr dèësììgn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wèêâáthèêr töô èêntèêrèêd nöôrlâánd nöô îìn shöôwîìng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réêpéêæàtéêd spéêæàkîîng shy æàppéêtîîtéê.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Èxcîîtééd îît háästîîly áän páästúûréé îît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hâånd hôõw dâåréè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