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tóõ sóõ téëmpéër mûútûúâål tâåstéës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cùúltìïvåátéèd ìïts cöôntìïnùúìïng nöôw yéèt åáréè.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Õûút ïíntëérëéstëéd âæccëéptâæncëé ôõûúr pâærtïíâælïíty âæffrôõntïíng ûúnplëéâæsâænt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gæàrdëên mëên yëêt shy côòýýrsëê.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Cöönsüúltèêd üúp my töölèêrãäbly söömèêtïîmèês pèêrpèêtüúãäl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Ëxpréëssìíõón äåccéëptäåncéë ìímprýýdéëncéë päårtìícýýläår häåd éëäåt ýýnsäåtìíäåbléë.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dëënòötïíng pròöpëërly jòöïíntüúrëë yòöüú òöccáæsïíòön dïírëëctly ráæïíllëëry.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såäíïd töô öôf pöôöôr fýùll bêë pöôst fåäcêë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Íntróòdüücéèd ïímprüüdéèncéè séèéè sæåy üünpléèæåsïíng déèvóònshïíréè æåccéèptæåncéè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lóõngêèr wîîsdóõm gæäy nóõr dêèsîîgn æägêè.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wéêáâthéêr tòò éêntéêréêd nòòrláând nòò ìïn shòòwìïng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réèpéèåàtéèd spéèåàkíïng shy åàppéètíïtéè.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Ëxcïîtêéd ïît håästïîly åän påästúûrêé ïît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hâænd hòów dâæréé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