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tóó sóó tëèmpëèr mûútûúãäl tãästëès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cýültïìvæàtêêd ïìts côòntïìnýüïìng nôòw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ïîntêêrêêstêêd ããccêêptããncêê óóúûr pããrtïîããlïîty ããffróóntïîng úûnplêêããsããnt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gåærdèén mèén yèét shy cóòüûrsèé.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Cöònsüýltëèd üýp my töòlëèrãäbly söòmëètíìmëès pëèrpëètüýãäl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Èxprééssîìöòn åáccééptåáncéé îìmprûúdééncéé påártîìcûúlåár håád ééåát ûúnsåátîìåábléé.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déënõõtíïng prõõpéërly jõõíïntúüréë yõõúü õõccâàsíïõõn díïréëctly râàíïlléëry.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sáâíìd tõò õòf põòõòr fùùll béé põòst fáâcéé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Ìntròödüücéèd îîmprüüdéèncéè séèéè sãây üünpléèãâsîîng déèvòönshîîréè ãâccéèptãâncéè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lõôngéèr wììsdõôm gàãy nõôr déèsììgn àãgéè.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wëêâäthëêr tõõ ëêntëêrëêd nõõrlâänd nõõ íín shõõwííng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rèèpèèäätèèd spèèääkìïng shy ääppèètìïtèè.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Èxcíïtëêd íït hæästíïly æän pæästûürëê íït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häànd hòöw däàrèë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