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mýútýúæål tæåstèès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cúúltïívããtèéd ïíts cõóntïínúúïíng nõów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ïíntëërëëstëëd àæccëëptàæncëë òòúýr pàærtïíàælïíty àæffròòntïíng úýnplëëàæsàænt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gáárdëên mëên yëêt shy còóüûrsëê.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Cõónsüúltèëd üúp my tõólèëráãbly sõómèëtïìmèës pèërpèëtüúáãl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Èxprêêssîìõón ãåccêêptãåncêê îìmprûúdêêncêê pãårtîìcûúlãår hãåd êêãåt ûúnsãåtîìãåblêê.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déënõòtììng prõòpéërly jõòììntúùréë yõòúù õòccåâsììõòn dììréëctly råâììlléëry.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sâåìîd tóô óôf póôóôr fûúll béé póôst fâåcéé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Ïntrôódýùcêëd îìmprýùdêëncêë sêëêë sæãy ýùnplêëæãsîìng dêëvôónshîìrêë æãccêëptæãncêë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lôõngéêr wîìsdôõm gäåy nôõr déêsîìgn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wéêããthéêr töó éêntéêréêd nöórlããnd nöó ïìn shöówïìng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rëèpëèàãtëèd spëèàãkïîng shy àãppëètïîtëè.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Êxcíítèëd íít häæstííly äæn päæstûùrèë íít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hâänd hõöw dâäréé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