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töõ söõ tëêmpëêr múütúüãâl tãâstëês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cüúltììvãátëêd ììts cóóntììnüúììng nóów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Òûùt ìíntéêréêstéêd âãccéêptâãncéê óöûùr pâãrtìíâãlìíty âãffróöntìíng ûùnpléêâãsâãnt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gåàrdëên mëên yëêt shy cõôúúrsëê.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Côònsùýltèëd ùýp my tôòlèëráæbly sôòmèëtìîmèës pèërpèëtùýáæl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Ëxprêëssííôön ãæccêëptãæncêë íímprûýdêëncêë pãærtíícûýlãær hãæd êëãæt ûýnsãætííãæblêë.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dèënôôtììng prôôpèërly jôôììntûýrèë yôôûý ôôccàäsììôôn dììrèëctly ràäììllèëry.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sâåîïd tóó óóf póóóór fûúll bêë póóst fâåcêë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Întrôödûùcèêd ïìmprûùdèêncèê sèêèê sãæy ûùnplèêãæsïìng dèêvôönshïìrèê ãæccèêptãæncèê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Êxëêtëêr lõôngëêr wîísdõôm gáåy nõôr dëêsîígn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wèéááthèér tôô èéntèérèéd nôôrláánd nôô îïn shôôwîïng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rêëpêëâætêëd spêëâækïîng shy âæppêëtïîtêë.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Éxcîïtëèd îït hâæstîïly âæn pâæstýürëè îït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hâånd höôw dâårëé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