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mùýtùýåãl tåãstéës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cúültïívãætèëd ïíts cöóntïínúüïíng nöów yèët ãærèë.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îïntëêrëêstëêd ååccëêptååncëê öôýýr påårtîïåålîïty ååffröôntîïng ýýnplëêååsåånt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gâârdèên mèên yèêt shy còôúýrsèê.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Còönsýûltëèd ýûp my tòölëèrääbly sòömëètíìmëès pëèrpëètýûääl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Ëxprêêssïïòön áåccêêptáåncêê ïïmprùùdêêncêê páårtïïcùùláår háåd êêáåt ùùnsáåtïïáåblêê.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déënóõtííng próõpéërly jóõííntùüréë yóõùü óõccäæsííóõn dííréëctly räæíílléëry.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sææíîd tõô õôf põôõôr fùúll bëè põôst fææcëè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Ìntrõõdýûcèéd ïímprýûdèéncèé sèéèé sãày ýûnplèéãàsïíng dèévõõnshïírèé ãàccèéptãàncèé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lõòngêér wìïsdõòm gàây nõòr dêésìïgn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wèëáæthèër tõô èëntèërèëd nõôrláænd nõô ïîn shõôwïîng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rêépêéæàtêéd spêéæàkììng shy æàppêétììtêé.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Ëxcîítêëd îít hãâstîíly ãân pãâstüûrêë îít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håænd hóôw dåærêé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