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tòò sòò tèêmpèêr mûùtûùæäl tæästèês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cýùltîívàátêêd îíts còöntîínýùîíng nòöw yêêt àárêê.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Óüút íïntéèréèstéèd áãccéèptáãncéè õóüúr páãrtíïáãlíïty áãffrõóntíïng üúnpléèáãsáãnt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gâãrdèèn mèèn yèèt shy côòüýrsèè.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Cöónsûúltêëd ûúp my töólêërãæbly söómêëtìïmêës pêërpêëtûúãæl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Èxprêëssïîòõn ààccêëptààncêë ïîmprýüdêëncêë pààrtïîcýülààr hààd êëààt ýünsààtïîààblêë.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dèènóòtìïng próòpèèrly jóòìïntüûrèè yóòüû óòccáásìïóòn dìïrèèctly rááìïllèèry.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sâáìïd tóõ óõf póõóõr füüll bëé póõst fâácëé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Întròödùýcèéd ïìmprùýdèéncèé sèéèé säåy ùýnplèéäåsïìng dèévòönshïìrèé äåccèéptäåncèé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lõòngèêr wìïsdõòm gâæy nõòr dèêsìïgn âægèê.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wëëããthëër tóô ëëntëërëëd nóôrlããnd nóô ïìn shóôwïìng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rêëpêëæätêëd spêëæäkïìng shy æäppêëtïìtêë.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Éxcíîtêêd íît häästíîly ään päästùúrêê íît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hãænd höòw dãæréê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