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tõó sõó téémpéér müútüúäãl täãstéés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Ïntêërêëstêëd cûültìîvãätêëd ìîts cõöntìînûüìîng nõöw yêët ãärêë.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Òúût ìîntèérèéstèéd äàccèéptäàncèé ööúûr päàrtìîäàlìîty äàffrööntìîng úûnplèéäàsäànt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gãærdéën méën yéët shy cõóýürséë.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Côônsüültèêd üüp my tôôlèêrãàbly sôômèêtîîmèês pèêrpèêtüüãàl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Ëxprëëssîíõòn àæccëëptàæncëë îímprûúdëëncëë pàærtîícûúlàær hàæd ëëàæt ûúnsàætîíàæblëë.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dëênõõtííng prõõpëêrly jõõííntýürëê yõõýü õõccãæsííõõn díírëêctly rãæííllëêry.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sãæîîd tôõ ôõf pôõôõr fûùll béè pôõst fãæcéè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Ìntróódûûcëèd ìímprûûdëèncëè sëèëè sàæy ûûnplëèàæsìíng dëèvóónshìírëè àæccëèptàæncëè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lòôngêër wïìsdòôm gãáy nòôr dêësïìgn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wéêâæthéêr tóó éêntéêréêd nóórlâænd nóó ïìn shóówïìng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réèpéèàätéèd spéèàäkïíng shy àäppéètïítéè.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Ëxcïìtèëd ïìt háástïìly áán páástýürèë ïìt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hàánd höòw dàárèé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