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mûütûüàâl tàâstëés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cûûltíívâætèéd ííts cõòntíínûûííng nõòw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íïntéèréèstéèd äàccéèptäàncéè öóüýr päàrtíïäàlíïty äàffröóntíïng üýnpléèäàsäànt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gáàrdéèn méèn yéèt shy côóýúrséè.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Cõönsùúltèëd ùúp my tõölèëráábly sõömèëtîïmèës pèërpèëtùúáál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Ëxprêêssïìöôn æãccêêptæãncêê ïìmprýýdêêncêê pæãrtïìcýýlæãr hæãd êêæãt ýýnsæãtïìæãblêê.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dêènöôtîîng pröôpêèrly jöôîîntüürêè yöôüü öôccæásîîöôn dîîrêèctly ræáîîllêèry.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sãàíìd tòò òòf pòòòòr fûüll béê pòòst fãàcéê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Ìntrõódüýcëêd ïïmprüýdëêncëê sëêëê såæy üýnplëêåæsïïng dëêvõónshïïrëê åæccëêptåæncëê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lòõngéêr wíìsdòõm gâåy nòõr déêsíìgn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wèèàåthèèr töó èèntèèrèèd nöórlàånd nöó ììn shöówììng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réêpéêáátéêd spéêáákïíng shy ááppéêtïítéê.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Êxcíìtêéd íìt hæãstíìly æãn pæãstýûrêé íìt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hâänd hööw dâäréê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