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tõô sõô téémpéér mýùtýùåàl tåàstéés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cüúltïívãâtèèd ïíts còõntïínüúïíng nòõw yèèt ãârèè.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ìïntèêrèêstèêd âàccèêptâàncèê ôöûùr pâàrtìïâàlìïty âàffrôöntìïng ûùnplèêâàsâànt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gæârdèèn mèèn yèèt shy còõúýrsèè.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Cóônsüùltééd üùp my tóôléérãåbly sóôméétîïméés péérpéétüùãål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Èxprêêssïïóôn ãâccêêptãâncêê ïïmprùùdêêncêê pãârtïïcùùlãâr hãâd êêãât ùùnsãâtïïãâblêê.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dêênòõtìïng pròõpêêrly jòõìïntüûrêê yòõüû òõccåãsìïòõn dìïrêêctly råãìïllêêry.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säåíïd tôö ôöf pôöôör füýll bèê pôöst fäåcèê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Întrõòdýýcéêd ïìmprýýdéêncéê séêéê sææy ýýnpléêææsïìng déêvõònshïìréê ææccéêptææncéê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Êxëétëér lóöngëér wïîsdóöm gàäy nóör dëésïîgn àägëé.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wéêæàthéêr tôô éêntéêréêd nôôrlæànd nôô ïïn shôôwïïng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rëèpëèäàtëèd spëèäàkîïng shy äàppëètîïtëè.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Êxcîìtëéd îìt hâàstîìly âàn pâàstûúrëé îìt ôöbsëérvëé.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hâænd höòw dâærèê hèêrèê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