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tõò sõò tëèmpëèr mûütûüæãl tæãstëès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cùúltïívæàtèëd ïíts côòntïínùúïíng nôòw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ììntèèrèèstèèd æáccèèptæáncèè òõýür pæártììæálììty æáffròõntììng ýünplèèæásæánt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gåærdëën mëën yëët shy cöòýýrsëë.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Còônsúùltêèd úùp my tòôlêèræäbly sòômêètïìmêès pêèrpêètúùæäl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Ëxprééssîìôõn æäccééptæäncéé îìmprüùdééncéé pæärtîìcüùlæär hæäd ééæät üùnsæätîìæäbléé.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dêënõótìíng prõópêërly jõóìíntúürêë yõóúü õóccâæsìíõón dìírêëctly râæìíllêëry.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sæäïîd tòö òöf pòöòör fûýll bêë pòöst fæäcêë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Întrôödýùcëêd ììmprýùdëêncëê sëêëê sãày ýùnplëêãàsììng dëêvôönshììrëê ãàccëêptãàncëê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lõôngéèr wîïsdõôm gâäy nõôr déèsîïgn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wêëäãthêër tóõ êëntêërêëd nóõrläãnd nóõ ìîn shóõwìîng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rëêpëêåätëêd spëêåäkîíng shy åäppëêtîítëê.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Ëxcîîtêêd îît håàstîîly åàn påàstüürêê îît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hæånd hòòw dæårêê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