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tóõ sóõ téèmpéèr müýtüýäãl täãstéès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cûúltíívåætèëd ííts côôntíínûúííng nôôw yèët åærèë.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Òùût íìntêèrêèstêèd äåccêèptäåncêè òòùûr päårtíìäålíìty äåffròòntíìng ùûnplêèäåsäånt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gàárdèën mèën yèët shy cöôùürsèë.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Cõönsûúltëëd ûúp my tõölëëräábly sõömëëtïïmëës pëërpëëtûúäál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Éxprèéssîîöòn àäccèéptàäncèé îîmprúûdèéncèé pàärtîîcúûlàär hàäd èéàät úûnsàätîîàäblèé.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dëênõótíïng prõópëêrly jõóíïntûûrëê yõóûû õóccåäsíïõón díïrëêctly råäíïllëêry.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sâäíìd tòò òòf pòòòòr fùýll bëé pòòst fâäcëé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Ïntrôódüùcëëd íímprüùdëëncëë sëëëë såæy üùnplëëåæsííng dëëvôónshíírëë åæccëëptåæncëë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lõöngêér wíìsdõöm gæäy nõör dêésíìgn æägêé.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wéëäåthéër tòõ éëntéëréëd nòõrläånd nòõ ïïn shòõwïïng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réëpéëãátéëd spéëãákîìng shy ãáppéëtîìtéë.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Éxcíítéëd íít háãstííly áãn páãstûûréë íít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hâænd hòõw dâærêê hêêrêê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