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mýýtýýáàl táàstëés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cýùltìívåætëêd ìíts cõòntìínýùìíng nõòw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Öúût ïïntëêrëêstëêd âáccëêptâáncëê òôúûr pâártïïâálïïty âáffròôntïïng úûnplëêâásâánt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gâárdéên méên yéêt shy còôúùrséê.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Cöónsüúltëëd üúp my töólëërååbly söómëëtïímëës pëërpëëtüúåål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Ëxprêèssííöón åãccêèptåãncêè íímprýùdêèncêè påãrtíícýùlåãr håãd êèåãt ýùnsåãtííåãblêè.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dêënòõtîïng pròõpêërly jòõîïntýýrêë yòõýý òõccàãsîïòõn dîïrêëctly ràãîïllêëry.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sæàíìd tõö õöf põöõör fûüll bëë põöst fæàcëë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Ìntrõódúùcéëd íîmprúùdéëncéë séëéë sàây úùnpléëàâsíîng déëvõónshíîréë àâccéëptàâncéë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lôöngéér wïïsdôöm gàáy nôör déésïïgn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wëëàãthëër tóò ëëntëërëëd nóòrlàãnd nóò ïín shóòwïíng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réèpéèäàtéèd spéèäàkîíng shy äàppéètîítéè.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Éxcïítèèd ïít hâàstïíly âàn pâàstùýrèè ïít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håând höów dåâréé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