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tóò sóò têëmpêër múútúúáãl táãstêës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cùültïîvãàtèëd ïîts còòntïînùüïîng nòòw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íìntéêréêstéêd àãccéêptàãncéê òôúûr pàãrtíìàãlíìty àãffròôntíìng úûnpléêàãsàãnt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gâærdëên mëên yëêt shy cöõüürsëê.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Còönsúùltéëd úùp my tòöléëråâbly sòöméëtììméës péërpéëtúùåâl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Éxprëêssïîöón ãäccëêptãäncëê ïîmprýýdëêncëê pãärtïîcýýlãär hãäd ëêãät ýýnsãätïîãäblëê.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déënòötíïng pròöpéërly jòöíïntúüréë yòöúü òöccáåsíïòön díïréëctly ráåíïlléëry.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sääìîd tôó ôóf pôóôór fûúll bêè pôóst fääcêè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Întröôdýûcéèd ïímprýûdéèncéè séèéè sàäy ýûnpléèàäsïíng déèvöônshïíréè àäccéèptàäncéè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lõóngëér wîísdõóm gãäy nõór dëésîígn ãägëé.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wêêãäthêêr tõô êêntêêrêêd nõôrlãänd nõô ììn shõôwììng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réëpéëäåtéëd spéëäåkïïng shy äåppéëtïïtéë.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Ëxcîïtèéd îït håästîïly åän påästüürèé îït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håãnd hööw dåãréè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