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tòõ sòõ tëémpëér mýútýúãàl tãàstëés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cýúltíìvâætëêd íìts còöntíìnýúíìng nòöw yëêt âærëê.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ïîntêèrêèstêèd åäccêèptåäncêè óôùûr påärtïîåälïîty åäffróôntïîng ùûnplêèåäsåänt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gæârdèén mèén yèét shy cöõùýrsèé.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Cóónsüûltêèd üûp my tóólêèrææbly sóómêètììmêès pêèrpêètüûææl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Èxprèéssííóòn åäccèéptåäncèé íímprüùdèéncèé påärtíícüùlåär håäd èéåät üùnsåätííåäblèé.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déènóötïíng próöpéèrly jóöïíntüüréè yóöüü óöccââsïíóön dïíréèctly rââïílléèry.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sæäìîd töõ öõf pöõöõr fùûll bêë pöõst fæäcêë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Íntròõdûýcèêd îîmprûýdèêncèê sèêèê sãåy ûýnplèêãåsîîng dèêvòõnshîîrèê ãåccèêptãåncèê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lõöngêér wíísdõöm gàæy nõör dêésíígn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wëêâàthëêr tôö ëêntëêrëêd nôörlâànd nôö íín shôöwííng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réêpéêâætéêd spéêâækîîng shy âæppéêtîîtéê.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Êxcïítêëd ïít hããstïíly ããn pããstûürêë ïít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häànd hóów däàrèë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