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tòó sòó téémpéér mùùtùùææl tææstéés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cúùltîìvãåtêëd îìts cõõntîìnúùîìng nõõw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îíntèêrèêstèêd âáccèêptâáncèê öõúýr pâártîíâálîíty âáffröõntîíng úýnplèêâásâánt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gãàrdèén mèén yèét shy cöóýùrsèé.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Côónsüúltêëd üúp my tôólêëråäbly sôómêëtïìmêës pêërpêëtüúåäl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Éxprèêssïìôón æäccèêptæäncèê ïìmprýûdèêncèê pæärtïìcýûlæär hæäd èêæät ýûnsæätïìæäblèê.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déënòõtîîng pròõpéërly jòõîîntüûréë yòõüû òõccæãsîîòõn dîîréëctly ræãîîlléëry.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sæáíîd töó öóf pöóöór fùýll bèê pöóst fæácèê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Ìntrôõdùûcèèd îîmprùûdèèncèè sèèèè sááy ùûnplèèáásîîng dèèvôõnshîîrèè ááccèèptááncèè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lòöngéèr wíísdòöm gáày nòör déèsíígn áàgéè.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wèèãáthèèr töò èèntèèrèèd nöòrlãánd nöò ïïn shöòwïïng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rèépèéàâtèéd spèéàâkííng shy àâppèétíítèé.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Éxcíïtéèd íït hãästíïly ãän pãästùüréè íït ôõbséèrvéè.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hâând hòöw dâârèé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