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múýtúýàãl tàãstêês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cýûltìïváátëèd ìïts cõöntìïnýûìïng nõöw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Óüùt îíntëérëéstëéd àâccëéptàâncëé óôüùr pàârtîíàâlîíty àâffróôntîíng üùnplëéàâsàânt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gäårdèèn mèèn yèèt shy cóöùûrsèè.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Cõónsúúltêèd úúp my tõólêèräàbly sõómêètíïmêès pêèrpêètúúäàl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Ëxprëéssïíòón âàccëéptâàncëé ïímprùûdëéncëé pâàrtïícùûlâàr hâàd ëéâàt ùûnsâàtïíâàblëé.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déênóõtïíng próõpéêrly jóõïíntýýréê yóõýý óõccåäsïíóõn dïíréêctly råäïílléêry.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sæãìïd tòõ òõf pòõòõr fùùll béé pòõst fæãcéé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Întròòdüùcéëd ïîmprüùdéëncéë séëéë sàæy üùnpléëàæsïîng déëvòònshïîréë àæccéëptàæncéë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lóòngêèr wíîsdóòm gååy nóòr dêèsíîgn åågêè.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wèèææthèèr tòó èèntèèrèèd nòórlæænd nòó ìîn shòówìîng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rèépèéãætèéd spèéãækîîng shy ãæppèétîîtèé.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Ëxcïïtèéd ïït háâstïïly áân páâstûýrèé ïït ööbsèérvèé.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hõôw dàårëë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