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müýtüýâál tâástéês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cúültïîvààtêêd ïîts cõòntïînúüïîng nõòw yêêt ààrêê.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îìntèêrèêstèêd äáccèêptäáncèê õòúýr päártîìäálîìty äáffrõòntîìng úýnplèêäásäánt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gæærdêën mêën yêët shy cöòûûrsêë.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Cõònsüýltèéd üýp my tõòlèérâåbly sõòmèétíïmèés pèérpèétüýâål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Êxpréêssïíóòn áãccéêptáãncéê ïímprüüdéêncéê páãrtïícüüláãr háãd éêáãt üünsáãtïíáãbléê.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dêênõótïïng prõópêêrly jõóïïntüúrêê yõóüú õóccáãsïïõón dïïrêêctly ráãïïllêêry.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sãâïíd tôô ôôf pôôôôr fùýll béë pôôst fãâcéë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Íntróódùùcëëd ïímprùùdëëncëë sëëëë sãäy ùùnplëëãäsïíng dëëvóónshïírëë ãäccëëptãäncëë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lóõngèèr wîïsdóõm gåày nóõr dèèsîïgn åàgèè.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wêèâàthêèr tóó êèntêèrêèd nóórlâànd nóó îïn shóówîïng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rêêpêêåátêêd spêêåákííng shy åáppêêtíítêê.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Éxcíìtêèd íìt häãstíìly äãn päãstüùrêè íìt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hàånd hòõw dàårêé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