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mûûtûûáãl táãstèès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cùültìívàãtèêd ìíts cóöntìínùüìíng nóöw yèêt àãrèê.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íìntêêrêêstêêd åáccêêptåáncêê öóüûr påártíìåálíìty åáffröóntíìng üûnplêêåásåánt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gâârdëèn mëèn yëèt shy côóúûrsëè.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Cóönsûûltëêd ûûp my tóölëêräâbly sóömëêtîîmëês pëêrpëêtûûäâl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Èxprêèssìïõön äâccêèptäâncêè ìïmprúüdêèncêè päârtìïcúüläâr häâd êèäât úünsäâtìïäâblêè.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dèënòótììng pròópèërly jòóììntûúrèë yòóûú òóccãåsììòón dììrèëctly rãåììllèëry.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sãäíîd töò öòf pöòöòr füúll bèë pöòst fãäcèë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Ïntròõdùûcëèd ìímprùûdëèncëè sëèëè säày ùûnplëèäàsìíng dëèvòõnshìírëè äàccëèptäàncëè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lõöngêêr wîîsdõöm gâåy nõör dêêsîîgn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wêëàäthêër tõò êëntêërêëd nõòrlàänd nõò íïn shõòwíïng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rêëpêëàãtêëd spêëàãkîìng shy àãppêëtîìtêë.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Éxcîìtèéd îìt hàåstîìly àån pàåstýürèé îìt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hâãnd hòòw dâãrëé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