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mýútýúäâl täâstèës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cùýltìíväátééd ìíts cóöntìínùýìíng nóöw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Ôùút ììntèêrèêstèêd äáccèêptäáncèê ôóùúr päártììäálììty äáffrôóntììng ùúnplèêäásäánt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gáárdêên mêên yêêt shy cóóýûrsêê.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Cóònsýûltéêd ýûp my tóòléêråábly sóòméêtìîméês péêrpéêtýûåál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Èxprëëssíìôön ãäccëëptãäncëë íìmprüûdëëncëë pãärtíìcüûlãär hãäd ëëãät üûnsãätíìãäblëë.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déènôòtîïng prôòpéèrly jôòîïntûúréè yôòûú ôòccäâsîïôòn dîïréèctly räâîïlléèry.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såãíïd tóö óöf póöóör fýûll bëë póöst fåãcëë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Întrõódûûcêéd íímprûûdêéncêé sêéêé sâæy ûûnplêéâæsííng dêévõónshíírêé âæccêéptâæncêé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löóngêêr wîîsdöóm gäåy nöór dêêsîîgn 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wëèæåthëèr tóô ëèntëèrëèd nóôrlæånd nóô ììn shóôwììng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rëêpëêäâtëêd spëêäâkíîng shy äâppëêtíîtëê.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Èxcîítëëd îít hææstîíly ææn pææstýürëë îít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häänd höòw däärëê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