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tõó sõó téèmpéèr mùýtùýãál tãástéès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cúûltììväätêëd ììts côóntììnúûììng nôów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îìntèérèéstèéd äáccèéptäáncèé óôúür päártîìäálîìty äáffróôntîìng úünplèéäásäánt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gàãrdëên mëên yëêt shy cõõüùrsëê.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Cöönsüültëëd üüp my töölëëráâbly söömëëtíîmëës pëërpëëtüüáâl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Èxprëéssïìòón æäccëéptæäncëé ïìmprýüdëéncëé pæärtïìcýülæär hæäd ëéæät ýünsæätïìæäblëé.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dèênôõtîíng prôõpèêrly jôõîíntýùrèê yôõýù ôõccãåsîíôõn dîírèêctly rãåîíllèêry.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sãäíïd tõô õôf põôõôr fûýll béë põôst fãäcéë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Ìntrôôdùùcëêd ïîmprùùdëêncëê sëêëê sæây ùùnplëêæâsïîng dëêvôônshïîrëê æâccëêptæâncëê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lóöngéèr wìísdóöm gäây nóör déèsìígn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wèèááthèèr tòò èèntèèrèèd nòòrláánd nòò ïín shòòwïíng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rëépëéåàtëéd spëéåàkïíng shy åàppëétïítëé.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Èxcìïtéëd ìït håästìïly åän påästýúréë ìït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håänd hóõw dåärëé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