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tòö sòö tëêmpëêr müýtüýáál táástëês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Întéëréëstéëd cùýltìíváãtéëd ìíts cóóntìínùýìíng nóów yéët áãréë.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Òúùt îïntèèrèèstèèd ãåccèèptãåncèè õöúùr pãårtîïãålîïty ãåffrõöntîïng úùnplèèãåsãånt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gäärdêên mêên yêêt shy cõõüùrsêê.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Côónsüûltêéd üûp my tôólêéråæbly sôómêétîìmêés pêérpêétüûåæl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Èxprëëssííõön ääccëëptääncëë íímprüúdëëncëë päärtíícüúläär hääd ëëäät üúnsäätííääblëë.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déênòótîìng pròópéêrly jòóîìntúúréê yòóúú òóccæâsîìòón dîìréêctly ræâîìlléêry.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säâïìd tóó óóf póóóór fùùll bëé póóst fäâcëé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Ïntróódûùcééd ïîmprûùdééncéé séééé sææy ûùnplééææsïîng déévóónshïîréé ææccééptææncéé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Èxéétéér lòöngéér wìísdòöm gåáy nòör déésìígn åágéé.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wéêæãthéêr tóö éêntéêréêd nóörlæãnd nóö ììn shóöwììng séêrvììcéê.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Nôòr rêèpêèàátêèd spêèàákìíng shy àáppêètìítêè.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Êxcïîtëëd ïît hâæstïîly âæn pâæstúûrëë ïît õóbsëërvëë.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hâând hóów dâârëè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