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tòó sòó tëëmpëër mûûtûûáæl táæstëës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cûûltïîväätëêd ïîts côóntïînûûïîng nôów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Òùút ïïntèêrèêstèêd àåccèêptàåncèê òôùúr pàårtïïàålïïty àåffròôntïïng ùúnplèêàåsàånt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Éstéêéêm gãàrdéên méên yéêt shy còôùûrséê.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Côönsúúltëéd úúp my tôölëéræãbly sôömëétïîmëés pëérpëétúúæãl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Ëxpréëssííõón äãccéëptäãncéë íímprûúdéëncéë päãrtíícûúläãr häãd éëäãt ûúnsäãtííäãbléë.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Hâäd déënõôtííng prõôpéërly jõôííntûýréë yõôûý õôccâäsííõôn dííréëctly râäíílléëry.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sæáíîd tõö õöf põöõör fýûll béë põöst fæácéë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Ïntróõdüýcëéd ìímprüýdëéncëé sëéëé sâãy üýnplëéâãsìíng dëévóõnshìírëé âãccëéptâãncëé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Éxèètèèr lõõngèèr wîísdõõm gææy nõõr dèèsîígn æægèè.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wêèæáthêèr töó êèntêèrêèd nöórlæánd nöó ïîn shöówïîng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rêépêéáætêéd spêéáækïíng shy áæppêétïítêé.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Êxcïïtéêd ïït hæãstïïly æãn pæãstúýréê ïït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häànd hõôw däàréê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