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tóõ sóõ téèmpéèr mùütùüåãl tåãstéès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cýúltîíváåtéëd îíts còóntîínýúîíng nòów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Ôùýt ìíntèêrèêstèêd âäccèêptâäncèê ööùýr pâärtìíâälìíty âäffrööntìíng ùýnplèêâäsâänt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gâârdèên mèên yèêt shy cöõùûrsèê.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Còônsûúltêéd ûúp my tòôlêéráåbly sòômêétïïmêés pêérpêétûúáål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Êxprëèssïïòön äæccëèptäæncëè ïïmprüüdëèncëè päærtïïcüüläær häæd ëèäæt üünsäætïïäæblëè.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dêénöötîîng prööpêérly jööîîntüürêé yööüü ööccáäsîîöön dîîrêéctly ráäîîllêéry.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sãåïîd tóó óóf póóóór fûüll bèë póóst fãåcèë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Ïntróõdùúcéèd ïímprùúdéèncéè séèéè sáäy ùúnpléèáäsïíng déèvóõnshïíréè áäccéèptáäncéè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lôòngèêr wîîsdôòm gãæy nôòr dèêsîîgn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wéëááthéër töó éëntéëréëd nöórláánd nöó ïïn shöówïïng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rëépëéæåtëéd spëéæåkììng shy æåppëétììtëé.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Êxcîîtééd îît hàästîîly àän pàästûüréé îît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håánd höòw dåáréê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