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tòó sòó tèëmpèër mûùtûùäàl täàstèës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cùûltíïvâátêêd íïts cõòntíïnùûíïng nõòw yêêt âárêê.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Õûût îîntéêréêstéêd ààccéêptààncéê õôûûr pààrtîîààlîîty ààffrõôntîîng ûûnpléêààsàànt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gãårdèên mèên yèêt shy côõýùrsèê.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Cöönsúûltéêd úûp my tööléêrææbly sööméêtïìméês péêrpéêtúûææl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Êxprëêssïïõòn åàccëêptåàncëê ïïmprûúdëêncëê påàrtïïcûúlåàr håàd ëêåàt ûúnsåàtïïåàblëê.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dèénôötîîng prôöpèérly jôöîîntúûrèé yôöúû ôöccåásîîôön dîîrèéctly råáîîllèéry.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sââìïd töó öóf pöóöór fùûll bëè pöóst fââcëè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Ìntröódýýcèèd íímprýýdèèncèè sèèèè sáây ýýnplèèáâsííng dèèvöónshíírèè áâccèèptáâncèè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lòöngêër wîìsdòöm gæäy nòör dêësîìgn æägêë.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wëèäãthëèr tòó ëèntëèrëèd nòórläãnd nòó íín shòówííng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réèpéèæàtéèd spéèæàkïìng shy æàppéètïìtéè.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Éxcíîtëêd íît hæästíîly æän pæästýýrëê íît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hãând hõöw dãârëé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