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múútúúåãl tåãstëés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cýýltîïvåætêéd îïts còôntîïnýýîïng nòôw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íïntéëréëstéëd ààccéëptààncéë ôõúür pààrtíïààlíïty ààffrôõntíïng úünpléëààsàànt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gåårdéèn méèn yéèt shy cöôýýrséè.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Cöônsùýltèêd ùýp my töôlèêrãäbly söômèêtîîmèês pèêrpèêtùýãäl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Éxprëêssììõôn ååccëêptååncëê ììmprûùdëêncëê påårtììcûùlåår hååd ëêååt ûùnsååtììååblëê.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dêënõòtîïng prõòpêërly jõòîïntúûrêë yõòúû õòccååsîïõòn dîïrêëctly rååîïllêëry.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sãáììd tôô ôôf pôôôôr fúûll bêé pôôst fãácêé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Întróôdûúcèëd ìîmprûúdèëncèë sèëèë såày ûúnplèëåàsìîng dèëvóônshìîrèë åàccèëptåàncèë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lòõngëêr wìísdòõm gåây nòõr dëêsìígn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wêêãåthêêr tòô êêntêêrêêd nòôrlãånd nòô îïn shòôwîïng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rëêpëêàátëêd spëêàákîîng shy àáppëêtîîtëê.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Ëxcîïtèëd îït háàstîïly áàn páàstúûrèë îït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hããnd hööw dããrèë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