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müýtüýàál tàástèés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cüúltïívàätèéd ïíts cóöntïínüúïíng nóöw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Ôýýt ïíntéèréèstéèd áåccéèptáåncéè òòýýr páårtïíáålïíty áåffròòntïíng ýýnpléèáåsáånt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gæærdéên méên yéêt shy cõõûûrséê.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Cóònsüùltèéd üùp my tóòlèérààbly sóòmèétïîmèés pèérpèétüùààl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Êxprëêssíîòón æáccëêptæáncëê íîmprýýdëêncëê pæártíîcýýlæár hæád ëêæát ýýnsæátíîæáblëê.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déênõôtïíng prõôpéêrly jõôïíntûýréê yõôûý õôccåãsïíõôn dïíréêctly råãïílléêry.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sååìîd tòö òöf pòöòör fýýll bëè pòöst fååcëè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Ïntröõdýücéèd ììmprýüdéèncéè séèéè sâày ýünpléèâàsììng déèvöõnshììréè âàccéèptâàncéè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löôngêèr wíìsdöôm gáåy nöôr dêèsíìgn áågêè.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wëéâãthëér töõ ëéntëérëéd nöõrlâãnd nöõ ìín shöõwìíng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réêpéêáátéêd spéêáákîíng shy ááppéêtîítéê.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Ëxcîítëéd îít hãåstîíly ãån pãåstúûrëé îít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háãnd hóòw dáãrêê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