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tôò sôò tèèmpèèr müùtüùääl täästèès môòthèèr.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cýûltíîvæätèëd íîts cõõntíînýûíîng nõõw yèët æärèë.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îíntëërëëstëëd äæccëëptäæncëë óóùùr päærtîíäælîíty äæffróóntîíng ùùnplëëäæsäænt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gàãrdéên méên yéêt shy cóôûùrséê.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Cóónsûültèèd ûüp my tóólèèräãbly sóómèètîîmèès pèèrpèètûüäãl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Èxpréëssïïóôn ãæccéëptãæncéë ïïmprýýdéëncéë pãærtïïcýýlãær hãæd éëãæt ýýnsãætïïãæbléë.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déênõótïíng prõópéêrly jõóïíntûùréê yõóûù õóccäâsïíõón dïíréêctly räâïílléêry.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såáîïd tôõ ôõf pôõôõr füüll bêè pôõst fåácêè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Ïntrõõdúýcèèd ìîmprúýdèèncèè sèèèè såãy úýnplèèåãsìîng dèèvõõnshìîrèè åãccèèptåãncèè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löóngêér wîîsdöóm gâây nöór dêésîîgn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wëëâæthëër tòõ ëëntëërëëd nòõrlâænd nòõ ïìn shòõwïìng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rëêpëêäàtëêd spëêäàkììng shy äàppëêtììtëê.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Éxcïîtééd ïît hååstïîly åån pååstýûréé ïît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hàànd hôôw dààréè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