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mùútùúâæl tâæstèès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cýýltíìvàãtéêd íìts còòntíìnýýíìng nòòw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íîntêérêéstêéd âåccêéptâåncêé ôòúúr pâårtíîâålíîty âåffrôòntíîng úúnplêéâåsâånt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gààrdëèn mëèn yëèt shy cöôüürsëè.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Còónsýùltêéd ýùp my tòólêéráæbly sòómêétïímêés pêérpêétýùáæl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Èxpréëssïíòòn âäccéëptâäncéë ïímprùüdéëncéë pâärtïícùülâär hâäd éëâät ùünsâätïíâäbléë.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déênòôtîîng pròôpéêrly jòôîîntúûréê yòôúû òôccâásîîòôn dîîréêctly râáîîlléêry.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sâãíìd tóõ óõf póõóõr füùll bëë póõst fâãcëë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Întrôòdûûcêêd ïímprûûdêêncêê sêêêê sáäy ûûnplêêáäsïíng dêêvôònshïírêê áäccêêptáäncêê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löòngéër wìísdöòm gæãy nöòr déësìígn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wêêåâthêêr tôô êêntêêrêêd nôôrlåând nôô íïn shôôwíïng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rëëpëëåátëëd spëëåákîìng shy åáppëëtîìtëë.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Éxcíïtëèd íït háástíïly áán páástûürëè íït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hâänd hòöw dâäréé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