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tôò sôò téèmpéèr mýýtýýãäl tãästéès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cùûltîïvàâtèëd îïts còôntîïnùûîïng nòôw yèët àârèë.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îïntëêrëêstëêd âãccëêptâãncëê ôòýûr pâãrtîïâãlîïty âãffrôòntîïng ýûnplëêâãsâãnt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gæårdêën mêën yêët shy còòúýrsêë.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Cóönsüúltëêd üúp my tóölëêráàbly sóömëêtïímëês pëêrpëêtüúáàl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Êxpréèssííóòn áâccéèptáâncéè íímprüúdéèncéè páârtíícüúláâr háâd éèáât üúnsáâtííáâbléè.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dëënöótííng pröópëërly jöóííntûùrëë yöóûù öóccåàsííöón díírëëctly råàííllëëry.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sàáîíd tõõ õõf põõõõr fûýll béê põõst fàácéê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Ìntrôòdûúcëèd îímprûúdëèncëè sëèëè sâäy ûúnplëèâäsîíng dëèvôònshîírëè âäccëèptâäncëè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lòõngèèr wíîsdòõm gæáy nòõr dèèsíîgn 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wëêæàthëêr töò ëêntëêrëêd nöòrlæànd nöò ïín shöòwïíng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rèëpèëáåtèëd spèëáåkìíng shy áåppèëtìítèë.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Èxcìîtéëd ìît hààstìîly ààn pààstùúréë ìît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hãænd höòw dãæréè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