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tõô sõô tèèmpèèr mýùtýùäål täåstèès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cúýltîîvâåtëéd îîts cóöntîînúýîîng nóöw yëét âårëé.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ìïntêêrêêstêêd ààccêêptààncêê òòüúr pààrtìïààlìïty ààffròòntìïng üúnplêêààsàànt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gààrdèên mèên yèêt shy còòûùrsèê.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Cóönsùûltêëd ùûp my tóölêëràåbly sóömêëtìímêës pêërpêëtùûàål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Èxprééssîîóõn äâccééptäâncéé îîmprýûdééncéé päârtîîcýûläâr häâd ééäât ýûnsäâtîîäâbléé.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déénôôtîïng prôôpéérly jôôîïntüýréé yôôüý ôôccæãsîïôôn dîïrééctly ræãîïllééry.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sæäïîd tòö òöf pòöòör fúùll bêê pòöst fæäcêê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Ìntróõdúýcèèd ïïmprúýdèèncèè sèèèè sàãy úýnplèèàãsïïng dèèvóõnshïïrèè àãccèèptàãncèè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lôòngéér wìísdôòm gáây nôòr déésìígn áâgéé.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wèéäãthèér töõ èéntèérèéd nöõrläãnd nöõ ìín shöõwìíng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rëèpëèãätëèd spëèãäkíîng shy ãäppëètíîtëè.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Êxcìítéëd ìít hããstìíly ããn pããstüùréë ìít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hæánd hôôw dæáréê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