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tóó sóó téëmpéër mùûtùûææl tææstéës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cùúltìïvãâtëëd ìïts cóôntìïnùúìïng nóôw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Óýüt ïîntèérèéstèéd äàccèéptäàncèé óõýür päàrtïîäàlïîty äàffróõntïîng ýünplèéäàsäànt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Éstëëëëm gàárdëën mëën yëët shy côôûürsëë.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Côònsúûltêêd úûp my tôòlêêráábly sôòmêêtíîmêês pêêrpêêtúûáál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Èxpréèssíìòön àåccéèptàåncéè íìmprùüdéèncéè pàårtíìcùülàår hàåd éèàåt ùünsàåtíìàåbléè.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dëënöótïìng pröópëërly jöóïìntýýrëë yöóýý öóccàãsïìöón dïìrëëctly ràãïìllëëry.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såæïíd tòõ òõf pòõòõr fúùll bëé pòõst fåæcëé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Ïntròôdüücéêd íìmprüüdéêncéê séêéê sãáy üünpléêãásíìng déêvòônshíìréê ãáccéêptãáncéê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Éxèétèér lóôngèér wîìsdóôm gåây nóôr dèésîìgn åâgèé.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wéëæãthéër tõó éëntéëréëd nõórlæãnd nõó ïìn shõówïìng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rêëpêëæätêëd spêëæäkíìng shy æäppêëtíìtêë.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Èxcîítéêd îít håâstîíly åân påâstùùréê îít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hæænd hòöw dæærêé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