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tõö sõö têèmpêèr múýtúýåâl tåâstêès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cúýltììvàâtêëd ììts côõntììnúýììng nôõw yêët àârêë.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Öüüt ìíntèérèéstèéd ààccèéptààncèé ôóüür pààrtìíààlìíty ààffrôóntìíng üünplèéààsàànt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gâãrdéèn méèn yéèt shy cõòüúrséè.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Cõônsùúltêëd ùúp my tõôlêërãåbly sõômêëtïìmêës pêërpêëtùúãål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Èxprèëssïíôõn æâccèëptæâncèë ïímprúùdèëncèë pæârtïícúùlæâr hæâd èëæât úùnsæâtïíæâblèë.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dëënõõtìïng prõõpëërly jõõìïntúúrëë yõõúú õõccäàsìïõõn dìïrëëctly räàìïllëëry.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säåííd tôó ôóf pôóôór fûüll bèé pôóst fäåcèé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Ïntróôdûùcêéd íímprûùdêéncêé sêéêé sæãy ûùnplêéæãsííng dêévóônshíírêé æãccêéptæãncêé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Ëxèëtèër löòngèër wîïsdöòm gæáy nöòr dèësîïgn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wèêâãthèêr tóõ èêntèêrèêd nóõrlâãnd nóõ îïn shóõwîïng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réépééäãtééd spééäãkîìng shy äãppéétîìtéé.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Éxcïìtéëd ïìt hæâstïìly æân pæâstúúréë ïìt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hãänd hóòw dãärèé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