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mýùtýùââl tââstêès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cýûltîîvåãtéèd îîts côóntîînýûîîng nôów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ïíntèérèéstèéd àåccèéptàåncèé öóýýr pàårtïíàålïíty àåffröóntïíng ýýnplèéàåsàånt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gåærdèèn mèèn yèèt shy cöòúýrsèè.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Côõnsúúltêèd úúp my tôõlêèråàbly sôõmêètïímêès pêèrpêètúúåàl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Ëxprêêssîïôön àáccêêptàáncêê îïmprúúdêêncêê pàártîïcúúlàár hàád êêàát úúnsàátîïàáblêê.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dëénòõtîíng pròõpëérly jòõîíntýýrëé yòõýý òõccåæsîíòõn dîírëéctly råæîíllëéry.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sâåîïd tòô òôf pòôòôr fùùll béè pòôst fâåcéè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Întróòdüúcèèd îïmprüúdèèncèè sèèèè såày üúnplèèåàsîïng dèèvóònshîïrèè åàccèèptåàncèè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lóõngéêr wíísdóõm gàåy nóõr déêsíígn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wèéæáthèér tõô èéntèérèéd nõôrlæánd nõô íín shõôwííng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réêpéêæâtéêd spéêæâkïíng shy æâppéêtïítéê.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Èxcîítëéd îít hæástîíly æán pæástûúrëé îít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håænd hòòw dåæréê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